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出雲市子育て世帯訪問支援事業実施業務委託仕様書</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１．業務名</w:t>
      </w:r>
    </w:p>
    <w:p>
      <w:pPr>
        <w:pStyle w:val="0"/>
        <w:ind w:left="210" w:leftChars="100"/>
        <w:rPr>
          <w:rFonts w:hint="default" w:ascii="ＭＳ 明朝" w:hAnsi="ＭＳ 明朝" w:eastAsia="ＭＳ 明朝"/>
        </w:rPr>
      </w:pPr>
      <w:r>
        <w:rPr>
          <w:rFonts w:hint="eastAsia" w:ascii="ＭＳ 明朝" w:hAnsi="ＭＳ 明朝" w:eastAsia="ＭＳ 明朝"/>
        </w:rPr>
        <w:t>出雲市子育て世帯訪問支援事業実施業務</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２．業務の目的</w:t>
      </w:r>
    </w:p>
    <w:p>
      <w:pPr>
        <w:pStyle w:val="0"/>
        <w:ind w:left="210" w:leftChars="100"/>
        <w:rPr>
          <w:rFonts w:hint="default" w:ascii="ＭＳ 明朝" w:hAnsi="ＭＳ 明朝" w:eastAsia="ＭＳ 明朝"/>
        </w:rPr>
      </w:pPr>
      <w:r>
        <w:rPr>
          <w:rFonts w:hint="eastAsia" w:ascii="ＭＳ 明朝" w:hAnsi="ＭＳ 明朝" w:eastAsia="ＭＳ 明朝"/>
        </w:rPr>
        <w:t>　家事・子育て等に対して不安・負担を抱えた子育て家庭、妊産婦、ヤングケアラー等のいる家庭に対し、訪問支援員を派遣し、家庭が抱える不安や悩みを傾聴するとともに、家事・子育て等の支援を実施することにより、家庭や養育環境を整え、虐待リスク等の高まりを未然に防ぐことを目的とする。</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３．委託期間</w:t>
      </w:r>
    </w:p>
    <w:p>
      <w:pPr>
        <w:pStyle w:val="0"/>
        <w:rPr>
          <w:rFonts w:hint="default" w:ascii="ＭＳ 明朝" w:hAnsi="ＭＳ 明朝" w:eastAsia="ＭＳ 明朝"/>
        </w:rPr>
      </w:pPr>
      <w:r>
        <w:rPr>
          <w:rFonts w:hint="eastAsia" w:ascii="ＭＳ 明朝" w:hAnsi="ＭＳ 明朝" w:eastAsia="ＭＳ 明朝"/>
        </w:rPr>
        <w:t>　契約締結日の翌日から令和９年３月３１日まで</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４．対象者</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事業の支援対象者となる者（以下「支援対象者」という。）は、出雲市内に住所又は居所を有する者で、次の要件のいずれかに該当するものとする。</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（１）児童を監護させることが不適当であると認められる保護者及びこれに該当するおそれのある保護者</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（２）食事、生活環境等について不適切な養育状態にある家庭等、保護者の養育を支援することが特に必要と認められる児童のいる家庭及びそれに該当するおそれのある保護者</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（３）若年妊婦等、出産後の養育について、出産前において支援を行うことが特に必要と認められる妊婦及びこれに該当するおそれのある妊婦</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（４）その他、事業の目的を鑑みて、市長が本事業による支援が必要と認める者（ヤングケアラー等）</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５．業務内容</w:t>
      </w:r>
    </w:p>
    <w:p>
      <w:pPr>
        <w:pStyle w:val="0"/>
        <w:ind w:left="210" w:leftChars="100"/>
        <w:rPr>
          <w:rFonts w:hint="default" w:ascii="ＭＳ 明朝" w:hAnsi="ＭＳ 明朝" w:eastAsia="ＭＳ 明朝"/>
        </w:rPr>
      </w:pPr>
      <w:r>
        <w:rPr>
          <w:rFonts w:hint="eastAsia" w:ascii="ＭＳ 明朝" w:hAnsi="ＭＳ 明朝" w:eastAsia="ＭＳ 明朝"/>
        </w:rPr>
        <w:t>（１）訪問支援員の確保</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８．訪問支援員」で規定する要件を満たす訪問支援員について、事業実施に必要な人数を確保すること。なお、発注者が実施する研修のうち、他の研修等の修了をもって習得できると発注者が判断したものについては、受講を省略できるものとする。</w:t>
      </w:r>
    </w:p>
    <w:p>
      <w:pPr>
        <w:pStyle w:val="0"/>
        <w:ind w:left="210" w:leftChars="100"/>
        <w:rPr>
          <w:rFonts w:hint="default" w:ascii="ＭＳ 明朝" w:hAnsi="ＭＳ 明朝" w:eastAsia="ＭＳ 明朝"/>
        </w:rPr>
      </w:pPr>
      <w:r>
        <w:rPr>
          <w:rFonts w:hint="eastAsia" w:ascii="ＭＳ 明朝" w:hAnsi="ＭＳ 明朝" w:eastAsia="ＭＳ 明朝"/>
        </w:rPr>
        <w:t>（２）訪問支援員の派遣調整</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　　発注者が子育て世帯訪問支援事業利用依頼書にて、訪問支援実施を依頼した支援対象者について、訪問支援員の派遣を調整すること。</w:t>
      </w:r>
    </w:p>
    <w:p>
      <w:pPr>
        <w:pStyle w:val="0"/>
        <w:ind w:left="210" w:leftChars="100"/>
        <w:rPr>
          <w:rFonts w:hint="default" w:ascii="ＭＳ 明朝" w:hAnsi="ＭＳ 明朝" w:eastAsia="ＭＳ 明朝"/>
        </w:rPr>
      </w:pPr>
      <w:r>
        <w:rPr>
          <w:rFonts w:hint="eastAsia" w:ascii="ＭＳ 明朝" w:hAnsi="ＭＳ 明朝" w:eastAsia="ＭＳ 明朝"/>
        </w:rPr>
        <w:t>（３）訪問支援の実施</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「出雲市子育て世帯訪問支援事業実施要綱」に基づき、次のとおりとする。なお、訪問支援にあたっては、発注者が作成する支援計画書に沿って、実施すること。</w:t>
      </w:r>
    </w:p>
    <w:p>
      <w:pPr>
        <w:pStyle w:val="0"/>
        <w:ind w:left="420" w:leftChars="200"/>
        <w:rPr>
          <w:rFonts w:hint="default" w:ascii="ＭＳ 明朝" w:hAnsi="ＭＳ 明朝" w:eastAsia="ＭＳ 明朝"/>
        </w:rPr>
      </w:pPr>
      <w:r>
        <w:rPr>
          <w:rFonts w:hint="eastAsia" w:ascii="ＭＳ 明朝" w:hAnsi="ＭＳ 明朝" w:eastAsia="ＭＳ 明朝"/>
        </w:rPr>
        <w:t>①実施日時</w:t>
      </w:r>
    </w:p>
    <w:p>
      <w:pPr>
        <w:pStyle w:val="0"/>
        <w:ind w:left="630" w:leftChars="300"/>
        <w:rPr>
          <w:rFonts w:hint="default" w:ascii="ＭＳ 明朝" w:hAnsi="ＭＳ 明朝" w:eastAsia="ＭＳ 明朝"/>
        </w:rPr>
      </w:pPr>
      <w:r>
        <w:rPr>
          <w:rFonts w:hint="eastAsia" w:ascii="ＭＳ 明朝" w:hAnsi="ＭＳ 明朝" w:eastAsia="ＭＳ 明朝"/>
        </w:rPr>
        <w:t>　年末年始（１２月２９日から翌年１月３日まで）を除く発注者が指定する日の７時から２１時までのうち、２時間以内とし、１週につき２回を限度とし、１年度当たり９６時間以内とする。</w:t>
      </w:r>
    </w:p>
    <w:p>
      <w:pPr>
        <w:pStyle w:val="0"/>
        <w:ind w:left="420" w:leftChars="200"/>
        <w:rPr>
          <w:rFonts w:hint="default" w:ascii="ＭＳ 明朝" w:hAnsi="ＭＳ 明朝" w:eastAsia="ＭＳ 明朝"/>
        </w:rPr>
      </w:pPr>
      <w:r>
        <w:rPr>
          <w:rFonts w:hint="eastAsia" w:ascii="ＭＳ 明朝" w:hAnsi="ＭＳ 明朝" w:eastAsia="ＭＳ 明朝"/>
        </w:rPr>
        <w:t>②支援内容</w:t>
      </w:r>
    </w:p>
    <w:p>
      <w:pPr>
        <w:pStyle w:val="0"/>
        <w:ind w:left="630" w:leftChars="300" w:firstLine="210" w:firstLineChars="100"/>
        <w:rPr>
          <w:rFonts w:hint="default" w:ascii="ＭＳ 明朝" w:hAnsi="ＭＳ 明朝" w:eastAsia="ＭＳ 明朝"/>
        </w:rPr>
      </w:pPr>
      <w:r>
        <w:rPr>
          <w:rFonts w:hint="eastAsia" w:ascii="ＭＳ 明朝" w:hAnsi="ＭＳ 明朝" w:eastAsia="ＭＳ 明朝"/>
        </w:rPr>
        <w:t>受注者は、サポートプランに基づき、対象家庭に以下の支援を行う訪問支援員（派遣は原則１人）を派遣する。</w:t>
      </w:r>
    </w:p>
    <w:tbl>
      <w:tblPr>
        <w:tblStyle w:val="41"/>
        <w:tblW w:w="8931" w:type="dxa"/>
        <w:tblInd w:w="562" w:type="dxa"/>
        <w:tblLayout w:type="fixed"/>
        <w:tblLook w:firstRow="1" w:lastRow="0" w:firstColumn="1" w:lastColumn="0" w:noHBand="0" w:noVBand="1" w:val="04A0"/>
      </w:tblPr>
      <w:tblGrid>
        <w:gridCol w:w="1985"/>
        <w:gridCol w:w="6946"/>
      </w:tblGrid>
      <w:tr>
        <w:trPr/>
        <w:tc>
          <w:tcPr>
            <w:tcW w:w="1985" w:type="dxa"/>
            <w:vAlign w:val="top"/>
          </w:tcPr>
          <w:p>
            <w:pPr>
              <w:pStyle w:val="0"/>
              <w:rPr>
                <w:rFonts w:hint="default" w:ascii="ＭＳ 明朝" w:hAnsi="ＭＳ 明朝" w:eastAsia="ＭＳ 明朝"/>
              </w:rPr>
            </w:pPr>
            <w:r>
              <w:rPr>
                <w:rFonts w:hint="eastAsia" w:ascii="ＭＳ 明朝" w:hAnsi="ＭＳ 明朝" w:eastAsia="ＭＳ 明朝"/>
              </w:rPr>
              <w:t>家事支援</w:t>
            </w:r>
          </w:p>
        </w:tc>
        <w:tc>
          <w:tcPr>
            <w:tcW w:w="6946" w:type="dxa"/>
            <w:vAlign w:val="top"/>
          </w:tcPr>
          <w:p>
            <w:pPr>
              <w:pStyle w:val="0"/>
              <w:rPr>
                <w:rFonts w:hint="default" w:ascii="ＭＳ 明朝" w:hAnsi="ＭＳ 明朝" w:eastAsia="ＭＳ 明朝"/>
              </w:rPr>
            </w:pPr>
            <w:r>
              <w:rPr>
                <w:rFonts w:hint="eastAsia" w:ascii="ＭＳ 明朝" w:hAnsi="ＭＳ 明朝" w:eastAsia="ＭＳ 明朝"/>
              </w:rPr>
              <w:t>・食事の準備及び片付け</w:t>
            </w:r>
          </w:p>
          <w:p>
            <w:pPr>
              <w:pStyle w:val="0"/>
              <w:rPr>
                <w:rFonts w:hint="default" w:ascii="ＭＳ 明朝" w:hAnsi="ＭＳ 明朝" w:eastAsia="ＭＳ 明朝"/>
              </w:rPr>
            </w:pPr>
            <w:r>
              <w:rPr>
                <w:rFonts w:hint="eastAsia" w:ascii="ＭＳ 明朝" w:hAnsi="ＭＳ 明朝" w:eastAsia="ＭＳ 明朝"/>
              </w:rPr>
              <w:t>・衣類等の洗濯</w:t>
            </w:r>
          </w:p>
          <w:p>
            <w:pPr>
              <w:pStyle w:val="0"/>
              <w:rPr>
                <w:rFonts w:hint="default" w:ascii="ＭＳ 明朝" w:hAnsi="ＭＳ 明朝" w:eastAsia="ＭＳ 明朝"/>
              </w:rPr>
            </w:pPr>
            <w:r>
              <w:rPr>
                <w:rFonts w:hint="eastAsia" w:ascii="ＭＳ 明朝" w:hAnsi="ＭＳ 明朝" w:eastAsia="ＭＳ 明朝"/>
              </w:rPr>
              <w:t>・住居等の清掃及び整理整頓</w:t>
            </w:r>
          </w:p>
          <w:p>
            <w:pPr>
              <w:pStyle w:val="0"/>
              <w:rPr>
                <w:rFonts w:hint="default" w:ascii="ＭＳ 明朝" w:hAnsi="ＭＳ 明朝" w:eastAsia="ＭＳ 明朝"/>
              </w:rPr>
            </w:pPr>
            <w:r>
              <w:rPr>
                <w:rFonts w:hint="eastAsia" w:ascii="ＭＳ 明朝" w:hAnsi="ＭＳ 明朝" w:eastAsia="ＭＳ 明朝"/>
              </w:rPr>
              <w:t>・生活必需品の買い物</w:t>
            </w:r>
          </w:p>
          <w:p>
            <w:pPr>
              <w:pStyle w:val="0"/>
              <w:rPr>
                <w:rFonts w:hint="default" w:ascii="ＭＳ 明朝" w:hAnsi="ＭＳ 明朝" w:eastAsia="ＭＳ 明朝"/>
              </w:rPr>
            </w:pPr>
            <w:r>
              <w:rPr>
                <w:rFonts w:hint="eastAsia" w:ascii="ＭＳ 明朝" w:hAnsi="ＭＳ 明朝" w:eastAsia="ＭＳ 明朝"/>
              </w:rPr>
              <w:t>・その他、日常的な家事に関して特に必要と認められるもの</w:t>
            </w:r>
          </w:p>
        </w:tc>
      </w:tr>
      <w:tr>
        <w:trPr/>
        <w:tc>
          <w:tcPr>
            <w:tcW w:w="1985" w:type="dxa"/>
            <w:vAlign w:val="top"/>
          </w:tcPr>
          <w:p>
            <w:pPr>
              <w:pStyle w:val="0"/>
              <w:rPr>
                <w:rFonts w:hint="default" w:ascii="ＭＳ 明朝" w:hAnsi="ＭＳ 明朝" w:eastAsia="ＭＳ 明朝"/>
              </w:rPr>
            </w:pPr>
            <w:r>
              <w:rPr>
                <w:rFonts w:hint="eastAsia" w:ascii="ＭＳ 明朝" w:hAnsi="ＭＳ 明朝" w:eastAsia="ＭＳ 明朝"/>
              </w:rPr>
              <w:t>育児・養育支援</w:t>
            </w:r>
          </w:p>
        </w:tc>
        <w:tc>
          <w:tcPr>
            <w:tcW w:w="6946" w:type="dxa"/>
            <w:vAlign w:val="top"/>
          </w:tcPr>
          <w:p>
            <w:pPr>
              <w:pStyle w:val="0"/>
              <w:rPr>
                <w:rFonts w:hint="default" w:ascii="ＭＳ 明朝" w:hAnsi="ＭＳ 明朝" w:eastAsia="ＭＳ 明朝"/>
              </w:rPr>
            </w:pPr>
            <w:r>
              <w:rPr>
                <w:rFonts w:hint="eastAsia" w:ascii="ＭＳ 明朝" w:hAnsi="ＭＳ 明朝" w:eastAsia="ＭＳ 明朝"/>
              </w:rPr>
              <w:t>・授乳、食事の世話</w:t>
            </w:r>
          </w:p>
          <w:p>
            <w:pPr>
              <w:pStyle w:val="0"/>
              <w:rPr>
                <w:rFonts w:hint="default" w:ascii="ＭＳ 明朝" w:hAnsi="ＭＳ 明朝" w:eastAsia="ＭＳ 明朝"/>
              </w:rPr>
            </w:pPr>
            <w:r>
              <w:rPr>
                <w:rFonts w:hint="eastAsia" w:ascii="ＭＳ 明朝" w:hAnsi="ＭＳ 明朝" w:eastAsia="ＭＳ 明朝"/>
              </w:rPr>
              <w:t>・おむつ交換、衣服の着脱の世話</w:t>
            </w:r>
          </w:p>
          <w:p>
            <w:pPr>
              <w:pStyle w:val="0"/>
              <w:rPr>
                <w:rFonts w:hint="default" w:ascii="ＭＳ 明朝" w:hAnsi="ＭＳ 明朝" w:eastAsia="ＭＳ 明朝"/>
              </w:rPr>
            </w:pPr>
            <w:r>
              <w:rPr>
                <w:rFonts w:hint="eastAsia" w:ascii="ＭＳ 明朝" w:hAnsi="ＭＳ 明朝" w:eastAsia="ＭＳ 明朝"/>
              </w:rPr>
              <w:t>・沐浴介助</w:t>
            </w:r>
          </w:p>
          <w:p>
            <w:pPr>
              <w:pStyle w:val="0"/>
              <w:rPr>
                <w:rFonts w:hint="default" w:ascii="ＭＳ 明朝" w:hAnsi="ＭＳ 明朝" w:eastAsia="ＭＳ 明朝"/>
              </w:rPr>
            </w:pPr>
            <w:r>
              <w:rPr>
                <w:rFonts w:hint="eastAsia" w:ascii="ＭＳ 明朝" w:hAnsi="ＭＳ 明朝" w:eastAsia="ＭＳ 明朝"/>
              </w:rPr>
              <w:t>・保育所等の送迎</w:t>
            </w:r>
          </w:p>
          <w:p>
            <w:pPr>
              <w:pStyle w:val="0"/>
              <w:rPr>
                <w:rFonts w:hint="default" w:ascii="ＭＳ 明朝" w:hAnsi="ＭＳ 明朝" w:eastAsia="ＭＳ 明朝"/>
              </w:rPr>
            </w:pPr>
            <w:r>
              <w:rPr>
                <w:rFonts w:hint="eastAsia" w:ascii="ＭＳ 明朝" w:hAnsi="ＭＳ 明朝" w:eastAsia="ＭＳ 明朝"/>
              </w:rPr>
              <w:t>・児童の見守り</w:t>
            </w:r>
          </w:p>
          <w:p>
            <w:pPr>
              <w:pStyle w:val="0"/>
              <w:rPr>
                <w:rFonts w:hint="default" w:ascii="ＭＳ 明朝" w:hAnsi="ＭＳ 明朝" w:eastAsia="ＭＳ 明朝"/>
              </w:rPr>
            </w:pPr>
            <w:r>
              <w:rPr>
                <w:rFonts w:hint="eastAsia" w:ascii="ＭＳ 明朝" w:hAnsi="ＭＳ 明朝" w:eastAsia="ＭＳ 明朝"/>
              </w:rPr>
              <w:t>・外出時の補助</w:t>
            </w:r>
          </w:p>
          <w:p>
            <w:pPr>
              <w:pStyle w:val="0"/>
              <w:rPr>
                <w:rFonts w:hint="default" w:ascii="ＭＳ 明朝" w:hAnsi="ＭＳ 明朝" w:eastAsia="ＭＳ 明朝"/>
              </w:rPr>
            </w:pPr>
            <w:r>
              <w:rPr>
                <w:rFonts w:hint="eastAsia" w:ascii="ＭＳ 明朝" w:hAnsi="ＭＳ 明朝" w:eastAsia="ＭＳ 明朝"/>
              </w:rPr>
              <w:t>・その他、日常的な育児に関して特に必要と認められるもの</w:t>
            </w:r>
          </w:p>
        </w:tc>
      </w:tr>
      <w:tr>
        <w:trPr/>
        <w:tc>
          <w:tcPr>
            <w:tcW w:w="1985" w:type="dxa"/>
            <w:vAlign w:val="top"/>
          </w:tcPr>
          <w:p>
            <w:pPr>
              <w:pStyle w:val="0"/>
              <w:rPr>
                <w:rFonts w:hint="default" w:ascii="ＭＳ 明朝" w:hAnsi="ＭＳ 明朝" w:eastAsia="ＭＳ 明朝"/>
              </w:rPr>
            </w:pPr>
            <w:r>
              <w:rPr>
                <w:rFonts w:hint="eastAsia" w:ascii="ＭＳ 明朝" w:hAnsi="ＭＳ 明朝" w:eastAsia="ＭＳ 明朝"/>
              </w:rPr>
              <w:t>相談支援</w:t>
            </w:r>
          </w:p>
        </w:tc>
        <w:tc>
          <w:tcPr>
            <w:tcW w:w="6946" w:type="dxa"/>
            <w:vAlign w:val="top"/>
          </w:tcPr>
          <w:p>
            <w:pPr>
              <w:pStyle w:val="0"/>
              <w:rPr>
                <w:rFonts w:hint="default" w:ascii="ＭＳ 明朝" w:hAnsi="ＭＳ 明朝" w:eastAsia="ＭＳ 明朝"/>
              </w:rPr>
            </w:pPr>
            <w:r>
              <w:rPr>
                <w:rFonts w:hint="eastAsia" w:ascii="ＭＳ 明朝" w:hAnsi="ＭＳ 明朝" w:eastAsia="ＭＳ 明朝"/>
              </w:rPr>
              <w:t>子育て等に関する不安や悩みの傾聴及び相談・助言（保護者に寄り添い、エンパワメントするための助言等、なお、保健師等の専門職による対応が必要な専門的な内容は除く。）</w:t>
            </w:r>
          </w:p>
        </w:tc>
      </w:tr>
      <w:tr>
        <w:trPr/>
        <w:tc>
          <w:tcPr>
            <w:tcW w:w="1985" w:type="dxa"/>
            <w:vAlign w:val="top"/>
          </w:tcPr>
          <w:p>
            <w:pPr>
              <w:pStyle w:val="0"/>
              <w:rPr>
                <w:rFonts w:hint="default" w:ascii="ＭＳ 明朝" w:hAnsi="ＭＳ 明朝" w:eastAsia="ＭＳ 明朝"/>
              </w:rPr>
            </w:pPr>
            <w:r>
              <w:rPr>
                <w:rFonts w:hint="eastAsia" w:ascii="ＭＳ 明朝" w:hAnsi="ＭＳ 明朝" w:eastAsia="ＭＳ 明朝"/>
              </w:rPr>
              <w:t>情報提供</w:t>
            </w:r>
          </w:p>
        </w:tc>
        <w:tc>
          <w:tcPr>
            <w:tcW w:w="6946" w:type="dxa"/>
            <w:vAlign w:val="top"/>
          </w:tcPr>
          <w:p>
            <w:pPr>
              <w:pStyle w:val="0"/>
              <w:rPr>
                <w:rFonts w:hint="default" w:ascii="ＭＳ 明朝" w:hAnsi="ＭＳ 明朝" w:eastAsia="ＭＳ 明朝"/>
              </w:rPr>
            </w:pPr>
            <w:r>
              <w:rPr>
                <w:rFonts w:hint="eastAsia" w:ascii="ＭＳ 明朝" w:hAnsi="ＭＳ 明朝" w:eastAsia="ＭＳ 明朝"/>
              </w:rPr>
              <w:t>地域の母子保健施策・子育て支援施策等に関する情報提供</w:t>
            </w:r>
          </w:p>
        </w:tc>
      </w:tr>
    </w:tbl>
    <w:p>
      <w:pPr>
        <w:pStyle w:val="0"/>
        <w:ind w:left="630" w:leftChars="300" w:firstLine="210" w:firstLineChars="100"/>
        <w:rPr>
          <w:rFonts w:hint="default" w:ascii="ＭＳ 明朝" w:hAnsi="ＭＳ 明朝" w:eastAsia="ＭＳ 明朝"/>
        </w:rPr>
      </w:pPr>
      <w:r>
        <w:rPr>
          <w:rFonts w:hint="eastAsia" w:ascii="ＭＳ 明朝" w:hAnsi="ＭＳ 明朝" w:eastAsia="ＭＳ 明朝"/>
        </w:rPr>
        <w:t>ただし、病児及び病後児の世話、感染症患者のいる居宅における支援は行わない。</w:t>
      </w:r>
    </w:p>
    <w:p>
      <w:pPr>
        <w:pStyle w:val="0"/>
        <w:ind w:left="630" w:leftChars="300" w:firstLine="210" w:firstLineChars="100"/>
        <w:rPr>
          <w:rFonts w:hint="default" w:ascii="ＭＳ 明朝" w:hAnsi="ＭＳ 明朝" w:eastAsia="ＭＳ 明朝"/>
        </w:rPr>
      </w:pPr>
      <w:r>
        <w:rPr>
          <w:rFonts w:hint="eastAsia" w:ascii="ＭＳ 明朝" w:hAnsi="ＭＳ 明朝" w:eastAsia="ＭＳ 明朝"/>
        </w:rPr>
        <w:t>また、支援は、原則、保護者の在宅時に行う。ただし、保育所等の送迎、ヤングケアラーの負担軽減等やむを得ない場合は保護者の同意を得て保護者不在時に支援を行うことができる。</w:t>
      </w:r>
    </w:p>
    <w:p>
      <w:pPr>
        <w:pStyle w:val="0"/>
        <w:ind w:left="210" w:leftChars="100"/>
        <w:rPr>
          <w:rFonts w:hint="default" w:ascii="ＭＳ 明朝" w:hAnsi="ＭＳ 明朝" w:eastAsia="ＭＳ 明朝"/>
        </w:rPr>
      </w:pPr>
      <w:r>
        <w:rPr>
          <w:rFonts w:hint="eastAsia" w:ascii="ＭＳ 明朝" w:hAnsi="ＭＳ 明朝" w:eastAsia="ＭＳ 明朝"/>
        </w:rPr>
        <w:t>（４）実施内容等の報告</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　　受注者は、訪問支援の実施ごとに発注者へ実施状況を報告すること。</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６．利用者負担金</w:t>
      </w:r>
    </w:p>
    <w:p>
      <w:pPr>
        <w:pStyle w:val="0"/>
        <w:ind w:left="210" w:leftChars="100"/>
        <w:rPr>
          <w:rFonts w:hint="default" w:ascii="ＭＳ 明朝" w:hAnsi="ＭＳ 明朝" w:eastAsia="ＭＳ 明朝"/>
        </w:rPr>
      </w:pPr>
      <w:r>
        <w:rPr>
          <w:rFonts w:hint="eastAsia" w:ascii="ＭＳ 明朝" w:hAnsi="ＭＳ 明朝" w:eastAsia="ＭＳ 明朝"/>
        </w:rPr>
        <w:t>（１）支援対象者の利用者負担金</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本事業の利用に係る負担金の額は次のとおりとし、発注者が受注者に通知するものとする。ただし、家事、育児・養育支援のうち、生活必需品の買い物の実費額及び送迎に係る交通費の実費額等については、支援対象者が負担する。</w:t>
      </w:r>
    </w:p>
    <w:tbl>
      <w:tblPr>
        <w:tblStyle w:val="41"/>
        <w:tblW w:w="7371" w:type="dxa"/>
        <w:tblInd w:w="562" w:type="dxa"/>
        <w:tblLayout w:type="fixed"/>
        <w:tblLook w:firstRow="1" w:lastRow="0" w:firstColumn="1" w:lastColumn="0" w:noHBand="0" w:noVBand="1" w:val="04A0"/>
      </w:tblPr>
      <w:tblGrid>
        <w:gridCol w:w="3969"/>
        <w:gridCol w:w="3402"/>
      </w:tblGrid>
      <w:tr>
        <w:trPr/>
        <w:tc>
          <w:tcPr>
            <w:tcW w:w="3969" w:type="dxa"/>
            <w:vAlign w:val="center"/>
          </w:tcPr>
          <w:p>
            <w:pPr>
              <w:pStyle w:val="0"/>
              <w:jc w:val="center"/>
              <w:rPr>
                <w:rFonts w:hint="default" w:ascii="ＭＳ 明朝" w:hAnsi="ＭＳ 明朝" w:eastAsia="ＭＳ 明朝"/>
              </w:rPr>
            </w:pPr>
            <w:r>
              <w:rPr>
                <w:rFonts w:hint="eastAsia" w:ascii="ＭＳ 明朝" w:hAnsi="ＭＳ 明朝" w:eastAsia="ＭＳ 明朝"/>
              </w:rPr>
              <w:t>利用者負担区分</w:t>
            </w:r>
          </w:p>
        </w:tc>
        <w:tc>
          <w:tcPr>
            <w:tcW w:w="3402" w:type="dxa"/>
            <w:vAlign w:val="center"/>
          </w:tcPr>
          <w:p>
            <w:pPr>
              <w:pStyle w:val="0"/>
              <w:jc w:val="center"/>
              <w:rPr>
                <w:rFonts w:hint="default" w:ascii="ＭＳ 明朝" w:hAnsi="ＭＳ 明朝" w:eastAsia="ＭＳ 明朝"/>
              </w:rPr>
            </w:pPr>
            <w:r>
              <w:rPr>
                <w:rFonts w:hint="eastAsia" w:ascii="ＭＳ 明朝" w:hAnsi="ＭＳ 明朝" w:eastAsia="ＭＳ 明朝"/>
              </w:rPr>
              <w:t>利用者負担額（訪問支援員１人当たりに係る１時間当たりの額）</w:t>
            </w:r>
          </w:p>
        </w:tc>
      </w:tr>
      <w:tr>
        <w:trPr/>
        <w:tc>
          <w:tcPr>
            <w:tcW w:w="3969" w:type="dxa"/>
            <w:vAlign w:val="top"/>
          </w:tcPr>
          <w:p>
            <w:pPr>
              <w:pStyle w:val="0"/>
              <w:rPr>
                <w:rFonts w:hint="default" w:ascii="ＭＳ 明朝" w:hAnsi="ＭＳ 明朝" w:eastAsia="ＭＳ 明朝"/>
              </w:rPr>
            </w:pPr>
            <w:r>
              <w:rPr>
                <w:rFonts w:hint="eastAsia" w:ascii="ＭＳ 明朝" w:hAnsi="ＭＳ 明朝" w:eastAsia="ＭＳ 明朝"/>
              </w:rPr>
              <w:t>生活保護世帯・住民税非課税世帯</w:t>
            </w:r>
          </w:p>
        </w:tc>
        <w:tc>
          <w:tcPr>
            <w:tcW w:w="3402" w:type="dxa"/>
            <w:vAlign w:val="top"/>
          </w:tcPr>
          <w:p>
            <w:pPr>
              <w:pStyle w:val="0"/>
              <w:jc w:val="right"/>
              <w:rPr>
                <w:rFonts w:hint="default" w:ascii="ＭＳ 明朝" w:hAnsi="ＭＳ 明朝" w:eastAsia="ＭＳ 明朝"/>
              </w:rPr>
            </w:pPr>
            <w:r>
              <w:rPr>
                <w:rFonts w:hint="eastAsia" w:ascii="ＭＳ 明朝" w:hAnsi="ＭＳ 明朝" w:eastAsia="ＭＳ 明朝"/>
              </w:rPr>
              <w:t>０円</w:t>
            </w:r>
          </w:p>
        </w:tc>
      </w:tr>
      <w:tr>
        <w:trPr/>
        <w:tc>
          <w:tcPr>
            <w:tcW w:w="3969" w:type="dxa"/>
            <w:vAlign w:val="top"/>
          </w:tcPr>
          <w:p>
            <w:pPr>
              <w:pStyle w:val="0"/>
              <w:rPr>
                <w:rFonts w:hint="default" w:ascii="ＭＳ 明朝" w:hAnsi="ＭＳ 明朝" w:eastAsia="ＭＳ 明朝"/>
              </w:rPr>
            </w:pPr>
            <w:r>
              <w:rPr>
                <w:rFonts w:hint="eastAsia" w:ascii="ＭＳ 明朝" w:hAnsi="ＭＳ 明朝" w:eastAsia="ＭＳ 明朝"/>
              </w:rPr>
              <w:t>住民税所得割課税額</w:t>
            </w:r>
            <w:r>
              <w:rPr>
                <w:rFonts w:hint="eastAsia" w:ascii="ＭＳ 明朝" w:hAnsi="ＭＳ 明朝" w:eastAsia="ＭＳ 明朝"/>
              </w:rPr>
              <w:t>77,101</w:t>
            </w:r>
            <w:r>
              <w:rPr>
                <w:rFonts w:hint="eastAsia" w:ascii="ＭＳ 明朝" w:hAnsi="ＭＳ 明朝" w:eastAsia="ＭＳ 明朝"/>
              </w:rPr>
              <w:t>円未満世帯</w:t>
            </w:r>
          </w:p>
        </w:tc>
        <w:tc>
          <w:tcPr>
            <w:tcW w:w="3402" w:type="dxa"/>
            <w:vAlign w:val="top"/>
          </w:tcPr>
          <w:p>
            <w:pPr>
              <w:pStyle w:val="0"/>
              <w:jc w:val="right"/>
              <w:rPr>
                <w:rFonts w:hint="default" w:ascii="ＭＳ 明朝" w:hAnsi="ＭＳ 明朝" w:eastAsia="ＭＳ 明朝"/>
              </w:rPr>
            </w:pPr>
            <w:r>
              <w:rPr>
                <w:rFonts w:hint="eastAsia" w:ascii="ＭＳ 明朝" w:hAnsi="ＭＳ 明朝" w:eastAsia="ＭＳ 明朝"/>
              </w:rPr>
              <w:t>３００円</w:t>
            </w:r>
          </w:p>
        </w:tc>
      </w:tr>
      <w:tr>
        <w:trPr/>
        <w:tc>
          <w:tcPr>
            <w:tcW w:w="3969" w:type="dxa"/>
            <w:vAlign w:val="top"/>
          </w:tcPr>
          <w:p>
            <w:pPr>
              <w:pStyle w:val="0"/>
              <w:rPr>
                <w:rFonts w:hint="default" w:ascii="ＭＳ 明朝" w:hAnsi="ＭＳ 明朝" w:eastAsia="ＭＳ 明朝"/>
              </w:rPr>
            </w:pPr>
            <w:r>
              <w:rPr>
                <w:rFonts w:hint="eastAsia" w:ascii="ＭＳ 明朝" w:hAnsi="ＭＳ 明朝" w:eastAsia="ＭＳ 明朝"/>
              </w:rPr>
              <w:t>上記以外の世帯</w:t>
            </w:r>
          </w:p>
        </w:tc>
        <w:tc>
          <w:tcPr>
            <w:tcW w:w="3402" w:type="dxa"/>
            <w:vAlign w:val="top"/>
          </w:tcPr>
          <w:p>
            <w:pPr>
              <w:pStyle w:val="0"/>
              <w:jc w:val="right"/>
              <w:rPr>
                <w:rFonts w:hint="default" w:ascii="ＭＳ 明朝" w:hAnsi="ＭＳ 明朝" w:eastAsia="ＭＳ 明朝"/>
              </w:rPr>
            </w:pPr>
            <w:r>
              <w:rPr>
                <w:rFonts w:hint="eastAsia" w:ascii="ＭＳ 明朝" w:hAnsi="ＭＳ 明朝" w:eastAsia="ＭＳ 明朝"/>
              </w:rPr>
              <w:t>６００円</w:t>
            </w:r>
          </w:p>
        </w:tc>
      </w:tr>
    </w:tbl>
    <w:p>
      <w:pPr>
        <w:pStyle w:val="0"/>
        <w:ind w:left="210" w:leftChars="100"/>
        <w:rPr>
          <w:rFonts w:hint="default" w:ascii="ＭＳ 明朝" w:hAnsi="ＭＳ 明朝" w:eastAsia="ＭＳ 明朝"/>
        </w:rPr>
      </w:pPr>
      <w:r>
        <w:rPr>
          <w:rFonts w:hint="eastAsia" w:ascii="ＭＳ 明朝" w:hAnsi="ＭＳ 明朝" w:eastAsia="ＭＳ 明朝"/>
        </w:rPr>
        <w:t>（２）利用者負担金の徴収方法</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利用者負担金は、受注者が支援対象者から直接徴収し、必要に応じて受注者が領収書を発行する。</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７．委託料</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発注者は、派遣時間に基づく単価により算出した料金を、受注者から提出された実施報告書に基づき実績払いするものとする。</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なお、発注者と受注者との協議により、複数の訪問支援員を派遣する場合は、支援時間に基づく単価に訪問支援員の人数を乗じた料金を支払うものとする。</w:t>
      </w:r>
    </w:p>
    <w:p>
      <w:pPr>
        <w:pStyle w:val="0"/>
        <w:ind w:left="210" w:leftChars="100"/>
        <w:rPr>
          <w:rFonts w:hint="default" w:ascii="ＭＳ 明朝" w:hAnsi="ＭＳ 明朝" w:eastAsia="ＭＳ 明朝"/>
        </w:rPr>
      </w:pPr>
      <w:r>
        <w:rPr>
          <w:rFonts w:hint="eastAsia" w:ascii="ＭＳ 明朝" w:hAnsi="ＭＳ 明朝" w:eastAsia="ＭＳ 明朝"/>
        </w:rPr>
        <w:t>（１）訪問支援費</w:t>
      </w:r>
    </w:p>
    <w:p>
      <w:pPr>
        <w:pStyle w:val="0"/>
        <w:ind w:left="420" w:leftChars="200"/>
        <w:rPr>
          <w:rFonts w:hint="default" w:ascii="ＭＳ 明朝" w:hAnsi="ＭＳ 明朝" w:eastAsia="ＭＳ 明朝"/>
        </w:rPr>
      </w:pPr>
      <w:r>
        <w:rPr>
          <w:rFonts w:hint="eastAsia" w:ascii="ＭＳ 明朝" w:hAnsi="ＭＳ 明朝" w:eastAsia="ＭＳ 明朝"/>
        </w:rPr>
        <w:t>１時間当たり　３，０００円</w:t>
      </w:r>
    </w:p>
    <w:p>
      <w:pPr>
        <w:pStyle w:val="0"/>
        <w:ind w:left="210" w:leftChars="10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事務費・管理費</w:t>
      </w:r>
    </w:p>
    <w:p>
      <w:pPr>
        <w:pStyle w:val="0"/>
        <w:ind w:left="420" w:leftChars="200"/>
        <w:rPr>
          <w:rFonts w:hint="default" w:ascii="ＭＳ 明朝" w:hAnsi="ＭＳ 明朝" w:eastAsia="ＭＳ 明朝"/>
        </w:rPr>
      </w:pPr>
      <w:r>
        <w:rPr>
          <w:rFonts w:hint="eastAsia" w:ascii="ＭＳ 明朝" w:hAnsi="ＭＳ 明朝" w:eastAsia="ＭＳ 明朝"/>
        </w:rPr>
        <w:t>１月当たり</w:t>
      </w:r>
      <w:bookmarkStart w:id="0" w:name="_GoBack"/>
      <w:bookmarkEnd w:id="0"/>
      <w:r>
        <w:rPr>
          <w:rFonts w:hint="eastAsia" w:ascii="ＭＳ 明朝" w:hAnsi="ＭＳ 明朝" w:eastAsia="ＭＳ 明朝"/>
        </w:rPr>
        <w:t>　４７，０００円（ただし、月に１件以上の利用がある月のみ）</w:t>
      </w:r>
    </w:p>
    <w:p>
      <w:pPr>
        <w:pStyle w:val="0"/>
        <w:ind w:left="210" w:leftChars="100"/>
        <w:rPr>
          <w:rFonts w:hint="default" w:ascii="ＭＳ 明朝" w:hAnsi="ＭＳ 明朝" w:eastAsia="ＭＳ 明朝"/>
        </w:rPr>
      </w:pPr>
      <w:r>
        <w:rPr>
          <w:rFonts w:hint="eastAsia" w:ascii="ＭＳ 明朝" w:hAnsi="ＭＳ 明朝" w:eastAsia="ＭＳ 明朝"/>
        </w:rPr>
        <w:t>（３）キャンセル料</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支援対象者から支援開始時刻までに連絡がなく、訪問支援員が訪問した際にキャンセルとなった場合や支援対象者世帯からの応答がない場合、訪問支援員がキャンセル理由や世帯状況の聴取、住環境の視認等を行い、発注者へ報告する。</w:t>
      </w:r>
    </w:p>
    <w:p>
      <w:pPr>
        <w:pStyle w:val="0"/>
        <w:ind w:left="420" w:leftChars="200"/>
        <w:rPr>
          <w:rFonts w:hint="default" w:ascii="ＭＳ 明朝" w:hAnsi="ＭＳ 明朝" w:eastAsia="ＭＳ 明朝"/>
        </w:rPr>
      </w:pPr>
      <w:r>
        <w:rPr>
          <w:rFonts w:hint="eastAsia" w:ascii="ＭＳ 明朝" w:hAnsi="ＭＳ 明朝" w:eastAsia="ＭＳ 明朝"/>
        </w:rPr>
        <w:t>１回当たり　１，５００円</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８．訪問支援員</w:t>
      </w:r>
    </w:p>
    <w:p>
      <w:pPr>
        <w:pStyle w:val="0"/>
        <w:ind w:left="210" w:leftChars="100"/>
        <w:rPr>
          <w:rFonts w:hint="default" w:ascii="ＭＳ 明朝" w:hAnsi="ＭＳ 明朝" w:eastAsia="ＭＳ 明朝"/>
        </w:rPr>
      </w:pPr>
      <w:r>
        <w:rPr>
          <w:rFonts w:hint="eastAsia" w:ascii="ＭＳ 明朝" w:hAnsi="ＭＳ 明朝" w:eastAsia="ＭＳ 明朝"/>
        </w:rPr>
        <w:t>（１）訪問支援員の要件</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訪問支援員については、以下のいずれの要件に該当する者とする。なお、欠格事由については、訪問支援員の申告書により確認すること。</w:t>
      </w:r>
    </w:p>
    <w:p>
      <w:pPr>
        <w:pStyle w:val="0"/>
        <w:ind w:left="735" w:leftChars="200" w:hanging="315" w:hangingChars="150"/>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 xml:space="preserve"> </w:t>
      </w:r>
      <w:r>
        <w:rPr>
          <w:rFonts w:hint="eastAsia" w:ascii="ＭＳ 明朝" w:hAnsi="ＭＳ 明朝" w:eastAsia="ＭＳ 明朝"/>
        </w:rPr>
        <w:t>育児及び家事に関する支援を適切に実行する能力を有すること。</w:t>
      </w:r>
    </w:p>
    <w:p>
      <w:pPr>
        <w:pStyle w:val="0"/>
        <w:ind w:left="735" w:leftChars="200" w:hanging="315" w:hangingChars="150"/>
        <w:rPr>
          <w:rFonts w:hint="default" w:ascii="ＭＳ 明朝" w:hAnsi="ＭＳ 明朝" w:eastAsia="ＭＳ 明朝"/>
        </w:rPr>
      </w:pPr>
      <w:r>
        <w:rPr>
          <w:rFonts w:hint="eastAsia" w:ascii="ＭＳ 明朝" w:hAnsi="ＭＳ 明朝" w:eastAsia="ＭＳ 明朝"/>
        </w:rPr>
        <w:t>②</w:t>
      </w:r>
      <w:r>
        <w:rPr>
          <w:rFonts w:hint="eastAsia" w:ascii="ＭＳ 明朝" w:hAnsi="ＭＳ 明朝" w:eastAsia="ＭＳ 明朝"/>
        </w:rPr>
        <w:t xml:space="preserve"> </w:t>
      </w:r>
      <w:r>
        <w:rPr>
          <w:rFonts w:hint="eastAsia" w:ascii="ＭＳ 明朝" w:hAnsi="ＭＳ 明朝" w:eastAsia="ＭＳ 明朝"/>
        </w:rPr>
        <w:t>以下アからウに掲げる欠格事由のいずれにも該当しないこと。</w:t>
      </w:r>
    </w:p>
    <w:p>
      <w:pPr>
        <w:pStyle w:val="0"/>
        <w:ind w:left="840" w:leftChars="300" w:hanging="210" w:hangingChars="100"/>
        <w:rPr>
          <w:rFonts w:hint="default" w:ascii="ＭＳ 明朝" w:hAnsi="ＭＳ 明朝" w:eastAsia="ＭＳ 明朝"/>
        </w:rPr>
      </w:pPr>
      <w:r>
        <w:rPr>
          <w:rFonts w:hint="eastAsia" w:ascii="ＭＳ 明朝" w:hAnsi="ＭＳ 明朝" w:eastAsia="ＭＳ 明朝"/>
        </w:rPr>
        <w:t>ア　禁錮以上の刑に処せられ、その執行を終わり、又は執行を受けることがなくなるまでの者</w:t>
      </w:r>
    </w:p>
    <w:p>
      <w:pPr>
        <w:pStyle w:val="0"/>
        <w:ind w:left="840" w:leftChars="300" w:hanging="210" w:hangingChars="100"/>
        <w:rPr>
          <w:rFonts w:hint="default" w:ascii="ＭＳ 明朝" w:hAnsi="ＭＳ 明朝" w:eastAsia="ＭＳ 明朝"/>
        </w:rPr>
      </w:pPr>
      <w:r>
        <w:rPr>
          <w:rFonts w:hint="eastAsia" w:ascii="ＭＳ 明朝" w:hAnsi="ＭＳ 明朝" w:eastAsia="ＭＳ 明朝"/>
        </w:rPr>
        <w:t>イ　児童福祉法、児童売春、児童ポルノに係る行為等の規制及び処罰並びに児童の保護等に関する法律（平成</w:t>
      </w:r>
      <w:r>
        <w:rPr>
          <w:rFonts w:hint="default" w:ascii="ＭＳ 明朝" w:hAnsi="ＭＳ 明朝" w:eastAsia="ＭＳ 明朝"/>
        </w:rPr>
        <w:t xml:space="preserve"> 11 </w:t>
      </w:r>
      <w:r>
        <w:rPr>
          <w:rFonts w:hint="default" w:ascii="ＭＳ 明朝" w:hAnsi="ＭＳ 明朝" w:eastAsia="ＭＳ 明朝"/>
        </w:rPr>
        <w:t>年法律第</w:t>
      </w:r>
      <w:r>
        <w:rPr>
          <w:rFonts w:hint="default" w:ascii="ＭＳ 明朝" w:hAnsi="ＭＳ 明朝" w:eastAsia="ＭＳ 明朝"/>
        </w:rPr>
        <w:t xml:space="preserve"> 52 </w:t>
      </w:r>
      <w:r>
        <w:rPr>
          <w:rFonts w:hint="default" w:ascii="ＭＳ 明朝" w:hAnsi="ＭＳ 明朝" w:eastAsia="ＭＳ 明朝"/>
        </w:rPr>
        <w:t>号）その他国民の福祉に関する法律（児童福祉法施行令（昭和</w:t>
      </w:r>
      <w:r>
        <w:rPr>
          <w:rFonts w:hint="default" w:ascii="ＭＳ 明朝" w:hAnsi="ＭＳ 明朝" w:eastAsia="ＭＳ 明朝"/>
        </w:rPr>
        <w:t xml:space="preserve"> 23 </w:t>
      </w:r>
      <w:r>
        <w:rPr>
          <w:rFonts w:hint="default" w:ascii="ＭＳ 明朝" w:hAnsi="ＭＳ 明朝" w:eastAsia="ＭＳ 明朝"/>
        </w:rPr>
        <w:t>年政令第</w:t>
      </w:r>
      <w:r>
        <w:rPr>
          <w:rFonts w:hint="default" w:ascii="ＭＳ 明朝" w:hAnsi="ＭＳ 明朝" w:eastAsia="ＭＳ 明朝"/>
        </w:rPr>
        <w:t xml:space="preserve"> 74 </w:t>
      </w:r>
      <w:r>
        <w:rPr>
          <w:rFonts w:hint="default" w:ascii="ＭＳ 明朝" w:hAnsi="ＭＳ 明朝" w:eastAsia="ＭＳ 明朝"/>
        </w:rPr>
        <w:t>令）第</w:t>
      </w:r>
      <w:r>
        <w:rPr>
          <w:rFonts w:hint="default" w:ascii="ＭＳ 明朝" w:hAnsi="ＭＳ 明朝" w:eastAsia="ＭＳ 明朝"/>
        </w:rPr>
        <w:t xml:space="preserve"> 35 </w:t>
      </w:r>
      <w:r>
        <w:rPr>
          <w:rFonts w:hint="default" w:ascii="ＭＳ 明朝" w:hAnsi="ＭＳ 明朝" w:eastAsia="ＭＳ 明朝"/>
        </w:rPr>
        <w:t>条の５各号に掲げる法律に限る。）</w:t>
      </w:r>
      <w:r>
        <w:rPr>
          <w:rFonts w:hint="default" w:ascii="ＭＳ 明朝" w:hAnsi="ＭＳ 明朝" w:eastAsia="ＭＳ 明朝"/>
        </w:rPr>
        <w:t xml:space="preserve"> </w:t>
      </w:r>
      <w:r>
        <w:rPr>
          <w:rFonts w:hint="default" w:ascii="ＭＳ 明朝" w:hAnsi="ＭＳ 明朝" w:eastAsia="ＭＳ 明朝"/>
        </w:rPr>
        <w:t>の</w:t>
      </w:r>
      <w:r>
        <w:rPr>
          <w:rFonts w:hint="default" w:ascii="ＭＳ 明朝" w:hAnsi="ＭＳ 明朝" w:eastAsia="ＭＳ 明朝"/>
        </w:rPr>
        <w:t xml:space="preserve"> </w:t>
      </w:r>
      <w:r>
        <w:rPr>
          <w:rFonts w:hint="default" w:ascii="ＭＳ 明朝" w:hAnsi="ＭＳ 明朝" w:eastAsia="ＭＳ 明朝"/>
        </w:rPr>
        <w:t>規定により罰金の刑に処せられ、その執行を終わり、又は執行を受けることがなくなるまでの者</w:t>
      </w:r>
    </w:p>
    <w:p>
      <w:pPr>
        <w:pStyle w:val="0"/>
        <w:ind w:left="840" w:leftChars="300" w:hanging="210" w:hangingChars="100"/>
        <w:rPr>
          <w:rFonts w:hint="default" w:ascii="ＭＳ 明朝" w:hAnsi="ＭＳ 明朝" w:eastAsia="ＭＳ 明朝"/>
        </w:rPr>
      </w:pPr>
      <w:r>
        <w:rPr>
          <w:rFonts w:hint="eastAsia" w:ascii="ＭＳ 明朝" w:hAnsi="ＭＳ 明朝" w:eastAsia="ＭＳ 明朝"/>
        </w:rPr>
        <w:t>ウ　児童虐待の防止等に関する法律（平成</w:t>
      </w:r>
      <w:r>
        <w:rPr>
          <w:rFonts w:hint="default" w:ascii="ＭＳ 明朝" w:hAnsi="ＭＳ 明朝" w:eastAsia="ＭＳ 明朝"/>
        </w:rPr>
        <w:t xml:space="preserve"> 12 </w:t>
      </w:r>
      <w:r>
        <w:rPr>
          <w:rFonts w:hint="default" w:ascii="ＭＳ 明朝" w:hAnsi="ＭＳ 明朝" w:eastAsia="ＭＳ 明朝"/>
        </w:rPr>
        <w:t>年法律第</w:t>
      </w:r>
      <w:r>
        <w:rPr>
          <w:rFonts w:hint="default" w:ascii="ＭＳ 明朝" w:hAnsi="ＭＳ 明朝" w:eastAsia="ＭＳ 明朝"/>
        </w:rPr>
        <w:t xml:space="preserve"> 82 </w:t>
      </w:r>
      <w:r>
        <w:rPr>
          <w:rFonts w:hint="default" w:ascii="ＭＳ 明朝" w:hAnsi="ＭＳ 明朝" w:eastAsia="ＭＳ 明朝"/>
        </w:rPr>
        <w:t>号）第２条に規定する児童虐待又は児童福祉法第</w:t>
      </w:r>
      <w:r>
        <w:rPr>
          <w:rFonts w:hint="default" w:ascii="ＭＳ 明朝" w:hAnsi="ＭＳ 明朝" w:eastAsia="ＭＳ 明朝"/>
        </w:rPr>
        <w:t xml:space="preserve"> 33 </w:t>
      </w:r>
      <w:r>
        <w:rPr>
          <w:rFonts w:hint="default" w:ascii="ＭＳ 明朝" w:hAnsi="ＭＳ 明朝" w:eastAsia="ＭＳ 明朝"/>
        </w:rPr>
        <w:t>条の</w:t>
      </w:r>
      <w:r>
        <w:rPr>
          <w:rFonts w:hint="default" w:ascii="ＭＳ 明朝" w:hAnsi="ＭＳ 明朝" w:eastAsia="ＭＳ 明朝"/>
        </w:rPr>
        <w:t xml:space="preserve"> 10 </w:t>
      </w:r>
      <w:r>
        <w:rPr>
          <w:rFonts w:hint="default" w:ascii="ＭＳ 明朝" w:hAnsi="ＭＳ 明朝" w:eastAsia="ＭＳ 明朝"/>
        </w:rPr>
        <w:t>に規定する被措置児童等虐待を行った者</w:t>
      </w:r>
    </w:p>
    <w:p>
      <w:pPr>
        <w:pStyle w:val="0"/>
        <w:ind w:left="735" w:leftChars="200" w:hanging="315" w:hangingChars="150"/>
        <w:rPr>
          <w:rFonts w:hint="default" w:ascii="ＭＳ 明朝" w:hAnsi="ＭＳ 明朝" w:eastAsia="ＭＳ 明朝"/>
        </w:rPr>
      </w:pPr>
      <w:r>
        <w:rPr>
          <w:rFonts w:hint="eastAsia" w:ascii="ＭＳ 明朝" w:hAnsi="ＭＳ 明朝" w:eastAsia="ＭＳ 明朝"/>
        </w:rPr>
        <w:t>③</w:t>
      </w:r>
      <w:r>
        <w:rPr>
          <w:rFonts w:hint="eastAsia" w:ascii="ＭＳ 明朝" w:hAnsi="ＭＳ 明朝" w:eastAsia="ＭＳ 明朝"/>
        </w:rPr>
        <w:t xml:space="preserve"> </w:t>
      </w:r>
      <w:r>
        <w:rPr>
          <w:rFonts w:hint="eastAsia" w:ascii="ＭＳ 明朝" w:hAnsi="ＭＳ 明朝" w:eastAsia="ＭＳ 明朝"/>
        </w:rPr>
        <w:t>事業の目的、内容、支援の方法、個人情報の適切な管理や守秘義務等についての研修及びＡＥＤ（自動体外式除細動器）の使用方法や心肺蘇生等の実習を含んだ救急救命講習及び事故防止に関する講習（安全チェックリストの活用やヒヤリハット事例の検証等を内容とするもの）を修了していること。ただし、他の研修等の修了をもって習得できると市が判断した部分について、省略しても差し支えないものとする。</w:t>
      </w:r>
    </w:p>
    <w:p>
      <w:pPr>
        <w:pStyle w:val="0"/>
        <w:ind w:left="210" w:leftChars="100"/>
        <w:rPr>
          <w:rFonts w:hint="default" w:ascii="ＭＳ 明朝" w:hAnsi="ＭＳ 明朝" w:eastAsia="ＭＳ 明朝"/>
        </w:rPr>
      </w:pPr>
      <w:r>
        <w:rPr>
          <w:rFonts w:hint="eastAsia" w:ascii="ＭＳ 明朝" w:hAnsi="ＭＳ 明朝" w:eastAsia="ＭＳ 明朝"/>
        </w:rPr>
        <w:t>（２）身分証明書の携行</w:t>
      </w:r>
    </w:p>
    <w:p>
      <w:pPr>
        <w:pStyle w:val="0"/>
        <w:ind w:left="420" w:leftChars="200" w:firstLine="210" w:firstLineChars="100"/>
        <w:rPr>
          <w:rFonts w:hint="default" w:ascii="ＭＳ 明朝" w:hAnsi="ＭＳ 明朝" w:eastAsia="ＭＳ 明朝"/>
        </w:rPr>
      </w:pPr>
      <w:r>
        <w:rPr>
          <w:rFonts w:hint="eastAsia" w:ascii="ＭＳ 明朝" w:hAnsi="ＭＳ 明朝" w:eastAsia="ＭＳ 明朝"/>
        </w:rPr>
        <w:t>受注者は、（１）の要件を満たす訪問支援員に対し、身分証明書を発行すること。また、訪問支援員は、支援を実施する際、常に受注者が発行する身分証明書を携行し、支援対象家庭への訪問時に掲示すること。</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９．事故・苦情・緊急時の対応</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（１）受注者は、事業実施に当たり、必要な安全対策を応じるとともに、事故や苦情に対し、次のとおり対応を行うものとする。</w:t>
      </w:r>
    </w:p>
    <w:p>
      <w:pPr>
        <w:pStyle w:val="0"/>
        <w:ind w:left="840" w:leftChars="300" w:hanging="210" w:hangingChars="100"/>
        <w:rPr>
          <w:rFonts w:hint="default" w:ascii="ＭＳ 明朝" w:hAnsi="ＭＳ 明朝" w:eastAsia="ＭＳ 明朝"/>
        </w:rPr>
      </w:pPr>
      <w:r>
        <w:rPr>
          <w:rFonts w:hint="eastAsia" w:ascii="ＭＳ 明朝" w:hAnsi="ＭＳ 明朝" w:eastAsia="ＭＳ 明朝"/>
        </w:rPr>
        <w:t>ア　支援対象者、地域住民等からの苦情などは、受注者が責任を持って対応し、必要に応じて発注者に協力を依頼すること。</w:t>
      </w:r>
    </w:p>
    <w:p>
      <w:pPr>
        <w:pStyle w:val="0"/>
        <w:ind w:left="840" w:leftChars="300" w:hanging="210" w:hangingChars="100"/>
        <w:rPr>
          <w:rFonts w:hint="default" w:ascii="ＭＳ 明朝" w:hAnsi="ＭＳ 明朝" w:eastAsia="ＭＳ 明朝"/>
        </w:rPr>
      </w:pPr>
      <w:r>
        <w:rPr>
          <w:rFonts w:hint="eastAsia" w:ascii="ＭＳ 明朝" w:hAnsi="ＭＳ 明朝" w:eastAsia="ＭＳ 明朝"/>
        </w:rPr>
        <w:t>イ　訪問支援実施中に事故が生じた場合には、「教育・保育施設等における事故の報告等について」（令和６年３月２２日付けこ成安第３６号・５教参学第３９号通知）に従い、速やかに報告すること。</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２）受注者は、事業実施上の瑕疵により、支援対象者、その児童及びその他の第三者に損害を与えた場合は、その損害を賠償すること。このため、必要な範囲内で傷害保険等必要な損害保険に加入すること。</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１０．個人情報の保護</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個人情報の取扱いについては、別紙「個人情報取扱特記事項」を遵守すること。</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１１．業務完了報告書及び事業実施報告書の提出</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受注者は、訪問支援を実施した日が属する月の翌月１０日までに業務完了報告書を作成するとともに、事業実施報告書等を作成し、発注者へ提出すること。</w:t>
      </w: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rPr>
        <w:t>１２．その他</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（１）業務の処理を第三者に委託し、又は請け負わせてはならない。ただし、個々の業務を委託し、又は請け負わせる場合で、事前に本市へ届け出た場合を除く。</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２）本市では、「環境の世紀」といわれる２１世紀に、これまでの取り組みをより一層推進するため、環境マネジメントシステムを構築し、環境に配慮した事務、事業を実施している。業務の範囲内において環境に配慮した事項を可能な限り実行すること。</w:t>
      </w:r>
    </w:p>
    <w:p>
      <w:pPr>
        <w:pStyle w:val="0"/>
        <w:ind w:left="630" w:leftChars="100" w:hanging="420" w:hangingChars="200"/>
        <w:rPr>
          <w:rFonts w:hint="default" w:ascii="ＭＳ 明朝" w:hAnsi="ＭＳ 明朝" w:eastAsia="ＭＳ 明朝"/>
        </w:rPr>
      </w:pPr>
      <w:r>
        <w:rPr>
          <w:rFonts w:hint="eastAsia" w:ascii="ＭＳ 明朝" w:hAnsi="ＭＳ 明朝" w:eastAsia="ＭＳ 明朝"/>
        </w:rPr>
        <w:t>（３）この仕様書に記載のない事項については、本市と協議するものとする。</w:t>
      </w:r>
    </w:p>
    <w:sectPr>
      <w:pgSz w:w="11906" w:h="16838"/>
      <w:pgMar w:top="1474" w:right="1134" w:bottom="147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1293</TotalTime>
  <Pages>4</Pages>
  <Words>11</Words>
  <Characters>3365</Characters>
  <Application>JUST Note</Application>
  <Lines>148</Lines>
  <Paragraphs>93</Paragraphs>
  <CharactersWithSpaces>3405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VCP199</dc:creator>
  <cp:lastModifiedBy>Administrator</cp:lastModifiedBy>
  <cp:lastPrinted>2025-06-16T07:10:00Z</cp:lastPrinted>
  <dcterms:created xsi:type="dcterms:W3CDTF">2025-06-04T04:48:00Z</dcterms:created>
  <dcterms:modified xsi:type="dcterms:W3CDTF">2026-01-26T03:53:48Z</dcterms:modified>
  <cp:revision>42</cp:revision>
</cp:coreProperties>
</file>