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四月の俳句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霾やはるか神名樋消えにけり　　　　　　　文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野辺は黄の毛氈敷くや金鳳花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筍の勢ひ増して屋根破る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咲きほこる連ぎょうの花暮れ残る　　　　　鶴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西空に残る半月朝桜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大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sz w:val="32"/>
        </w:rPr>
        <w:t>神楽の獅子に噛まるる花の庭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17</Words>
  <Characters>97</Characters>
  <Application>JUST Note</Application>
  <Lines>1</Lines>
  <Paragraphs>1</Paragraphs>
  <CharactersWithSpaces>113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2024-10-23T04:19:00Z</dcterms:created>
  <dcterms:modified xsi:type="dcterms:W3CDTF">2026-04-30T05:10:54Z</dcterms:modified>
  <cp:revision>15</cp:revision>
</cp:coreProperties>
</file>